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يونس بن أبي بكر ابن الحسام الرازي
</w:t>
      </w:r>
    </w:p>
    <w:p>
      <w:pPr>
        <w:jc w:val="start"/>
        <w:bidi/>
      </w:pPr>
      <w:r>
        <w:rPr>
          <w:rFonts w:ascii="arial" w:hAnsi="arial" w:eastAsia="arial" w:cs="arial"/>
          <w:sz w:val="28"/>
          <w:szCs w:val="28"/>
          <w:b w:val="1"/>
          <w:bCs w:val="1"/>
          <w:rtl/>
        </w:rPr>
        <w:t xml:space="preserve">يونس بن أبي بكر ابن الحسام الرازي
</w:t>
      </w:r>
    </w:p>
    <w:p>
      <w:pPr/>
      <w:r>
        <w:rPr/>
        <w:t xml:space="preserve">يونس بن أبي بكر ابن الحسام الرازي يونس بن أبي بكر ابن الحسام الرازي كان جده قاضي القضاة وكان هو يلبس الجندية وخدم دويدارا عند منجك نائب الشام ومات على ذلك في شهر ربيع الأول سنة 772 وله نحو الأربعين</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2026-07-29T06:21:02+03:00</dcterms:created>
  <dcterms:modified xsi:type="dcterms:W3CDTF">2026-07-29T06:21:02+03:00</dcterms:modified>
</cp:coreProperties>
</file>

<file path=docProps/custom.xml><?xml version="1.0" encoding="utf-8"?>
<Properties xmlns="http://schemas.openxmlformats.org/officeDocument/2006/custom-properties" xmlns:vt="http://schemas.openxmlformats.org/officeDocument/2006/docPropsVTypes"/>
</file>