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يمان بن مسعود بن يمان المقدسي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يمان بن مسعود بن يمان المقدسي الحنبلي
</w:t>
      </w:r>
    </w:p>
    <w:p>
      <w:pPr/>
      <w:r>
        <w:rPr/>
        <w:t xml:space="preserve">يمان بن مسعود بن يمان المقدسي الحنبلي يمان بن مسعود بن يمان المقدسي الحنبلي ولد سنة ... واسمع على الفخر ابن البخاري من أمالي القطيعي وحدث مات سنة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2026-07-28T06:08:20+03:00</dcterms:created>
  <dcterms:modified xsi:type="dcterms:W3CDTF">2026-07-28T06:08:20+03:00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