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محمد بن علي بن محمد الأنصاري الدمشقي محيي الدين ابن القباقبي
</w:t>
      </w:r>
    </w:p>
    <w:p>
      <w:pPr>
        <w:jc w:val="start"/>
        <w:bidi/>
      </w:pPr>
      <w:r>
        <w:rPr>
          <w:rFonts w:ascii="arial" w:hAnsi="arial" w:eastAsia="arial" w:cs="arial"/>
          <w:sz w:val="28"/>
          <w:szCs w:val="28"/>
          <w:b w:val="1"/>
          <w:bCs w:val="1"/>
          <w:rtl/>
        </w:rPr>
        <w:t xml:space="preserve">يحيى بن محمد بن علي بن محمد الأنصاري الدمشقي محيي الدين ابن القباقبي
</w:t>
      </w:r>
    </w:p>
    <w:p>
      <w:pPr/>
      <w:r>
        <w:rPr/>
        <w:t xml:space="preserve">يحيى بن محمد بن علي بن محمد الأنصاري الدمشقي محيي الدين ابن القباقبي يحيى بن محمد بن علي بن محمد الأنصاري الدمشقي محيي الدين ابن القباقبي سمع من أحمد بن عبد الدائم وأبي محمد بن عطاء وحدث ذكره البرزالي في معجمه وقال مات في ربيع الأول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2026-07-28T18:06:44+03:00</dcterms:created>
  <dcterms:modified xsi:type="dcterms:W3CDTF">2026-07-28T18:06:44+03:00</dcterms:modified>
</cp:coreProperties>
</file>

<file path=docProps/custom.xml><?xml version="1.0" encoding="utf-8"?>
<Properties xmlns="http://schemas.openxmlformats.org/officeDocument/2006/custom-properties" xmlns:vt="http://schemas.openxmlformats.org/officeDocument/2006/docPropsVTypes"/>
</file>