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عبد العزيز بن محمد بن عبد العزيز القيسي
</w:t>
      </w:r>
    </w:p>
    <w:p>
      <w:pPr>
        <w:jc w:val="start"/>
        <w:bidi/>
      </w:pPr>
      <w:r>
        <w:rPr>
          <w:rFonts w:ascii="arial" w:hAnsi="arial" w:eastAsia="arial" w:cs="arial"/>
          <w:sz w:val="28"/>
          <w:szCs w:val="28"/>
          <w:b w:val="1"/>
          <w:bCs w:val="1"/>
          <w:rtl/>
        </w:rPr>
        <w:t xml:space="preserve">نافع بن عبد العزيز بن محمد بن عبد العزيز القيسي
</w:t>
      </w:r>
    </w:p>
    <w:p>
      <w:pPr/>
      <w:r>
        <w:rPr/>
        <w:t xml:space="preserve">نافع بن عبد العزيز بن محمد بن عبد العزيز القيسي نافع بن عبد العزيز بن محمد بن عبد العزيز القيسي معين الدين المالكي سمع من الشريف عز الدين الموسوي جزءا من حديث عبد الرحمن ابن عبد الله بن عبد الحكم وحدث به عنه سمعه منه أبو حامد ابن ظهيرة بعد السبعين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2026-07-29T05:24:44+03:00</dcterms:created>
  <dcterms:modified xsi:type="dcterms:W3CDTF">2026-07-29T05:24:44+03:00</dcterms:modified>
</cp:coreProperties>
</file>

<file path=docProps/custom.xml><?xml version="1.0" encoding="utf-8"?>
<Properties xmlns="http://schemas.openxmlformats.org/officeDocument/2006/custom-properties" xmlns:vt="http://schemas.openxmlformats.org/officeDocument/2006/docPropsVTypes"/>
</file>