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خليفة بن محمد بن خلف المنبجي
</w:t>
      </w:r>
    </w:p>
    <w:p>
      <w:pPr>
        <w:jc w:val="start"/>
        <w:bidi/>
      </w:pPr>
      <w:r>
        <w:rPr>
          <w:rFonts w:ascii="arial" w:hAnsi="arial" w:eastAsia="arial" w:cs="arial"/>
          <w:sz w:val="28"/>
          <w:szCs w:val="28"/>
          <w:b w:val="1"/>
          <w:bCs w:val="1"/>
          <w:rtl/>
        </w:rPr>
        <w:t xml:space="preserve">منصور بن خليفة بن محمد بن خلف المنبجي
</w:t>
      </w:r>
    </w:p>
    <w:p>
      <w:pPr/>
      <w:r>
        <w:rPr/>
        <w:t xml:space="preserve">منصور بن خليفة بن محمد بن خلف المنبجي منصور بن خليفة بن محمد بن خلف المنبجي أخو محمود ولد سنة 689 وسمع من ابن مخلوف بالإسكندرية ومن موفقية بنت وردان بمصر وسمع مسموع ابن الصواف من النسائي منه ومن ابن الدواليبي ببغداد ومن غيرهم وكان تاجرا جيدا أمينا خيرا مات في 24 المحرم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2026-07-27T23:33:46+03:00</dcterms:created>
  <dcterms:modified xsi:type="dcterms:W3CDTF">2026-07-27T23:33:46+03:00</dcterms:modified>
</cp:coreProperties>
</file>

<file path=docProps/custom.xml><?xml version="1.0" encoding="utf-8"?>
<Properties xmlns="http://schemas.openxmlformats.org/officeDocument/2006/custom-properties" xmlns:vt="http://schemas.openxmlformats.org/officeDocument/2006/docPropsVTypes"/>
</file>