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القصاع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القصاع
</w:t>
      </w:r>
    </w:p>
    <w:p>
      <w:pPr/>
      <w:r>
        <w:rPr/>
        <w:t xml:space="preserve">ابن القصاع  مصطفى بن محمد بن إسماعيل التيروى الايدينى، مصلح الدين، ابن القصاع: له (مشكاة الانوار في لطائف الاخبار - خ) فرغ من تأليفه سنة 880 قال مفهرس الازهرية: وقد نسب كتابه للغزالي خطأ.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2026-10-08T09:03:14+03:00</dcterms:created>
  <dcterms:modified xsi:type="dcterms:W3CDTF">2026-10-08T09:03:14+03:00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