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البلقاني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البلقاني
</w:t>
      </w:r>
    </w:p>
    <w:p>
      <w:pPr/>
      <w:r>
        <w:rPr/>
        <w:t xml:space="preserve">البلقاني مصطفى بن علي بن محمد بن سويلم البلقاني: نحوي. صنف (حاشية على شرح شذور الذهب لابن هشام - خ) في الأزهر. فرغ منها سنة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2026-10-08T08:24:48+03:00</dcterms:created>
  <dcterms:modified xsi:type="dcterms:W3CDTF">2026-10-08T08:24:48+03:00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