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مسعود
</w:t>
      </w:r>
    </w:p>
    <w:p>
      <w:pPr/>
      <w:r>
        <w:rPr/>
        <w:t xml:space="preserve">محمد بن مسعود محمد بن مسعود قال الصفدي أنشدني لنفسه بقلعة الجبل سنة سبع وثلاثين </w:t>
      </w:r>
    </w:p>
    <w:p/>
    <w:p>
      <w:pPr>
        <w:jc w:val="center"/>
      </w:pPr>
      <w:r>
        <w:rPr>
          <w:color w:val="ff0000"/>
        </w:rPr>
        <w:t xml:space="preserve">صرف الزبيبي لصرف همي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نص على نفعه طبيبي</w:t>
      </w:r>
    </w:p>
    <w:p/>
    <w:p>
      <w:pPr>
        <w:jc w:val="center"/>
      </w:pPr>
      <w:r>
        <w:rPr>
          <w:color w:val="ff0000"/>
        </w:rPr>
        <w:t xml:space="preserve">آه على سكرة لعلي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أخلط الهم بالزبيبي... </w:t>
      </w:r>
    </w:p>
    <w:p/>
    <w:p>
      <w:pPr/>
      <w:r>
        <w:rPr/>
        <w:t xml:space="preserve">قلت ورأيتهما في ديوان إبراهيم المعمار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2026-07-28T17:31:17+03:00</dcterms:created>
  <dcterms:modified xsi:type="dcterms:W3CDTF">2026-07-28T17:31:17+03:00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