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نصر الآمدي عرف بالبشاشي
</w:t>
      </w:r>
    </w:p>
    <w:p>
      <w:pPr>
        <w:jc w:val="start"/>
        <w:bidi/>
      </w:pPr>
      <w:r>
        <w:rPr>
          <w:rFonts w:ascii="arial" w:hAnsi="arial" w:eastAsia="arial" w:cs="arial"/>
          <w:sz w:val="28"/>
          <w:szCs w:val="28"/>
          <w:b w:val="1"/>
          <w:bCs w:val="1"/>
          <w:rtl/>
        </w:rPr>
        <w:t xml:space="preserve">محمد بن محمود بن نصر الآمدي عرف بالبشاشي
</w:t>
      </w:r>
    </w:p>
    <w:p>
      <w:pPr/>
      <w:r>
        <w:rPr/>
        <w:t xml:space="preserve">محمد بن محمود بن نصر الآمدي عرف بالبشاشي محمد بن محمود بن نصر الآمدي عرف بالبشاشي تفقه واشتغل وأخذ عن علاء الدين الباجي وسمع من ابن الشحنة وست الوزراء أخذ عنه شيخنا العراقي وغيره ومات في 22 شهر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2026-07-28T23:54:09+03:00</dcterms:created>
  <dcterms:modified xsi:type="dcterms:W3CDTF">2026-07-28T23:54:09+03:00</dcterms:modified>
</cp:coreProperties>
</file>

<file path=docProps/custom.xml><?xml version="1.0" encoding="utf-8"?>
<Properties xmlns="http://schemas.openxmlformats.org/officeDocument/2006/custom-properties" xmlns:vt="http://schemas.openxmlformats.org/officeDocument/2006/docPropsVTypes"/>
</file>