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أبي الفتوح بن مكي الدلاصي
</w:t>
      </w:r>
    </w:p>
    <w:p>
      <w:pPr>
        <w:jc w:val="start"/>
        <w:bidi/>
      </w:pPr>
      <w:r>
        <w:rPr>
          <w:rFonts w:ascii="arial" w:hAnsi="arial" w:eastAsia="arial" w:cs="arial"/>
          <w:sz w:val="28"/>
          <w:szCs w:val="28"/>
          <w:b w:val="1"/>
          <w:bCs w:val="1"/>
          <w:rtl/>
        </w:rPr>
        <w:t xml:space="preserve">محمد بن محمد بن أبي الفتوح بن مكي الدلاصي
</w:t>
      </w:r>
    </w:p>
    <w:p>
      <w:pPr/>
      <w:r>
        <w:rPr/>
        <w:t xml:space="preserve">محمد بن محمد بن أبي الفتوح بن مكي الدلاصي محمد بن محمد بن أبي الفتوح بن مكي الدلاصي ولد في تاسع شهر رجب سنة 624 وسمع وحدث مات في 12 شهر ربيع الأول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2026-07-29T11:03:00+03:00</dcterms:created>
  <dcterms:modified xsi:type="dcterms:W3CDTF">2026-07-29T11:03:00+03:00</dcterms:modified>
</cp:coreProperties>
</file>

<file path=docProps/custom.xml><?xml version="1.0" encoding="utf-8"?>
<Properties xmlns="http://schemas.openxmlformats.org/officeDocument/2006/custom-properties" xmlns:vt="http://schemas.openxmlformats.org/officeDocument/2006/docPropsVTypes"/>
</file>