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أبي بكر اليونيني
</w:t>
      </w:r>
    </w:p>
    <w:p>
      <w:pPr>
        <w:jc w:val="start"/>
        <w:bidi/>
      </w:pPr>
      <w:r>
        <w:rPr>
          <w:rFonts w:ascii="arial" w:hAnsi="arial" w:eastAsia="arial" w:cs="arial"/>
          <w:sz w:val="28"/>
          <w:szCs w:val="28"/>
          <w:b w:val="1"/>
          <w:bCs w:val="1"/>
          <w:rtl/>
        </w:rPr>
        <w:t xml:space="preserve">محمد بن محمد بن علي بن أبي بكر اليونيني
</w:t>
      </w:r>
    </w:p>
    <w:p>
      <w:pPr/>
      <w:r>
        <w:rPr/>
        <w:t xml:space="preserve">محمد بن محمد بن علي بن أبي بكر اليونيني محمد بن محمد بن علي بن أبي بكر اليونيني ثم الدمشقي الكاتب المعروف بابن دلقة ولد سنة 699 وأحضر في الثالثة على أبي الحسين اليونيني سمع منه الحسيني وقال سألته عن لقبه فقال جدي كان حسن الملتقى فسمى ذا اللقاء ثم غيره لكثرة الاستعمال مات في ربيع الآخر سنة 761 وله اثنان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2026-07-28T01:09:23+03:00</dcterms:created>
  <dcterms:modified xsi:type="dcterms:W3CDTF">2026-07-28T01:09:23+03:00</dcterms:modified>
</cp:coreProperties>
</file>

<file path=docProps/custom.xml><?xml version="1.0" encoding="utf-8"?>
<Properties xmlns="http://schemas.openxmlformats.org/officeDocument/2006/custom-properties" xmlns:vt="http://schemas.openxmlformats.org/officeDocument/2006/docPropsVTypes"/>
</file>