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عبد الكريم بن أبي القاسم بن أحمد بن ظافر
</w:t>
      </w:r>
    </w:p>
    <w:p>
      <w:pPr>
        <w:jc w:val="start"/>
        <w:bidi/>
      </w:pPr>
      <w:r>
        <w:rPr>
          <w:rFonts w:ascii="arial" w:hAnsi="arial" w:eastAsia="arial" w:cs="arial"/>
          <w:sz w:val="28"/>
          <w:szCs w:val="28"/>
          <w:b w:val="1"/>
          <w:bCs w:val="1"/>
          <w:rtl/>
        </w:rPr>
        <w:t xml:space="preserve">محمد بن محمد بن عبد الكريم بن أبي القاسم بن أحمد بن ظافر
</w:t>
      </w:r>
    </w:p>
    <w:p>
      <w:pPr/>
      <w:r>
        <w:rPr/>
        <w:t xml:space="preserve">محمد بن محمد بن عبد الكريم بن أبي القاسم بن أحمد بن ظافر محمد بن محمد بن عبد الكريم بن أبي القاسم بن أحمد بن ظافر المخزومي المصري زين الدين المعروف بابن الكيلح ولد سنة 661 وسمع من العز الحراني وعبد الرحيم بن يوسف ابن خطيب المزة وعبد الرحيم ابن الدميري وحدث ومات في جمادى الأولى سنة 726 قال ابن رافع كان حسن الخلق له فهم ومعرفة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2026-07-28T13:53:44+03:00</dcterms:created>
  <dcterms:modified xsi:type="dcterms:W3CDTF">2026-07-28T13:53:44+03:00</dcterms:modified>
</cp:coreProperties>
</file>

<file path=docProps/custom.xml><?xml version="1.0" encoding="utf-8"?>
<Properties xmlns="http://schemas.openxmlformats.org/officeDocument/2006/custom-properties" xmlns:vt="http://schemas.openxmlformats.org/officeDocument/2006/docPropsVTypes"/>
</file>