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أسعد بن عبد الكريم الثقفي القاياتي
</w:t>
      </w:r>
    </w:p>
    <w:p>
      <w:pPr>
        <w:jc w:val="start"/>
        <w:bidi/>
      </w:pPr>
      <w:r>
        <w:rPr>
          <w:rFonts w:ascii="arial" w:hAnsi="arial" w:eastAsia="arial" w:cs="arial"/>
          <w:sz w:val="28"/>
          <w:szCs w:val="28"/>
          <w:b w:val="1"/>
          <w:bCs w:val="1"/>
          <w:rtl/>
        </w:rPr>
        <w:t xml:space="preserve">محمد بن محمد بن أسعد بن عبد الكريم الثقفي القاياتي
</w:t>
      </w:r>
    </w:p>
    <w:p>
      <w:pPr/>
      <w:r>
        <w:rPr/>
        <w:t xml:space="preserve">محمد بن محمد بن أسعد بن عبد الكريم الثقفي القاياتي محمد بن محمد بن أسعد بن عبد الكريم الثقفي القاياتي علاء الدين ابن كمال الدين سمع من محمد بن الحسين الفوي وعلي بن نصر الله ابن الصواف وغيرهما ووقع في الحكم وتقدم وهو والد فخر الدين قاضي مصر مات في ذي الحجة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2026-07-27T20:46:10+03:00</dcterms:created>
  <dcterms:modified xsi:type="dcterms:W3CDTF">2026-07-27T20:46:10+03:00</dcterms:modified>
</cp:coreProperties>
</file>

<file path=docProps/custom.xml><?xml version="1.0" encoding="utf-8"?>
<Properties xmlns="http://schemas.openxmlformats.org/officeDocument/2006/custom-properties" xmlns:vt="http://schemas.openxmlformats.org/officeDocument/2006/docPropsVTypes"/>
</file>