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أحمد بن محمد الأنصاري الغرناطي
</w:t>
      </w:r>
    </w:p>
    <w:p>
      <w:pPr>
        <w:jc w:val="start"/>
        <w:bidi/>
      </w:pPr>
      <w:r>
        <w:rPr>
          <w:rFonts w:ascii="arial" w:hAnsi="arial" w:eastAsia="arial" w:cs="arial"/>
          <w:sz w:val="28"/>
          <w:szCs w:val="28"/>
          <w:b w:val="1"/>
          <w:bCs w:val="1"/>
          <w:rtl/>
        </w:rPr>
        <w:t xml:space="preserve">محمد بن محمد بن أحمد بن محمد الأنصاري الغرناطي
</w:t>
      </w:r>
    </w:p>
    <w:p>
      <w:pPr/>
      <w:r>
        <w:rPr/>
        <w:t xml:space="preserve">محمد بن محمد بن أحمد بن محمد الأنصاري الغرناطي محمد بن محمد بن أحمد بن محمد الأنصاري الغرناطي قال ابن الخطيب كان حسن الخلق عارفا بالطب تصدر ببلاده ثم حج وعظم صيته وصار أمينا على الخدام بالمدينة لأنه جرت له كائنة فجب ذكره فسقطت لحيته وصار من جملة الخدام وقال ابن مرزوق اشتهر بالفضل المتين والدين وكان كثير الإيثار للضعفاء ومات بعد الخمسين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2026-07-28T21:13:54+03:00</dcterms:created>
  <dcterms:modified xsi:type="dcterms:W3CDTF">2026-07-28T21:13:54+03:00</dcterms:modified>
</cp:coreProperties>
</file>

<file path=docProps/custom.xml><?xml version="1.0" encoding="utf-8"?>
<Properties xmlns="http://schemas.openxmlformats.org/officeDocument/2006/custom-properties" xmlns:vt="http://schemas.openxmlformats.org/officeDocument/2006/docPropsVTypes"/>
</file>