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البصروي
</w:t>
      </w:r>
    </w:p>
    <w:p>
      <w:pPr>
        <w:jc w:val="start"/>
        <w:bidi/>
      </w:pPr>
      <w:r>
        <w:rPr>
          <w:rFonts w:ascii="arial" w:hAnsi="arial" w:eastAsia="arial" w:cs="arial"/>
          <w:sz w:val="28"/>
          <w:szCs w:val="28"/>
          <w:b w:val="1"/>
          <w:bCs w:val="1"/>
          <w:rtl/>
        </w:rPr>
        <w:t xml:space="preserve">محمد بن محمد بن أحمد بن عبد الله البصروي
</w:t>
      </w:r>
    </w:p>
    <w:p>
      <w:pPr/>
      <w:r>
        <w:rPr/>
        <w:t xml:space="preserve">محمد بن محمد بن أحمد بن عبد الله البصروي محمد بن محمد بن أحمد بن عبد الله البصروي ثم الدمشقي شمس الدين ابن المغربل ولد سنة بضع وتسعين وستمائة وسمع من شرف الدين الفزاري أكثر سنن البيهقي ومن علي بن المظفر الوادعي والقاضي شمس الدين ابن مسلم الحنبلى ومهر في العربية والفقه وحدث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2026-07-29T21:35:50+03:00</dcterms:created>
  <dcterms:modified xsi:type="dcterms:W3CDTF">2026-07-29T21:35:50+03:00</dcterms:modified>
</cp:coreProperties>
</file>

<file path=docProps/custom.xml><?xml version="1.0" encoding="utf-8"?>
<Properties xmlns="http://schemas.openxmlformats.org/officeDocument/2006/custom-properties" xmlns:vt="http://schemas.openxmlformats.org/officeDocument/2006/docPropsVTypes"/>
</file>