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فيروز بن كامل بن فيروز الحوراني شمس الدين
</w:t>
      </w:r>
    </w:p>
    <w:p>
      <w:pPr>
        <w:jc w:val="start"/>
        <w:bidi/>
      </w:pPr>
      <w:r>
        <w:rPr>
          <w:rFonts w:ascii="arial" w:hAnsi="arial" w:eastAsia="arial" w:cs="arial"/>
          <w:sz w:val="28"/>
          <w:szCs w:val="28"/>
          <w:b w:val="1"/>
          <w:bCs w:val="1"/>
          <w:rtl/>
        </w:rPr>
        <w:t xml:space="preserve">محمد بن فيروز بن كامل بن فيروز الحوراني شمس الدين
</w:t>
      </w:r>
    </w:p>
    <w:p>
      <w:pPr/>
      <w:r>
        <w:rPr/>
        <w:t xml:space="preserve">محمد بن فيروز بن كامل بن فيروز الحوراني شمس الدين محمد بن فيروز بن كامل بن فيروز الحوراني شمس الدين تفقه بدمشق واشتهر وولي قضاء حلب مرة وولي قضاء القدس أخرى واشتهر بها ومات في شهر ربيع الأول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2026-07-29T10:41:01+03:00</dcterms:created>
  <dcterms:modified xsi:type="dcterms:W3CDTF">2026-07-29T10:41:01+03:00</dcterms:modified>
</cp:coreProperties>
</file>

<file path=docProps/custom.xml><?xml version="1.0" encoding="utf-8"?>
<Properties xmlns="http://schemas.openxmlformats.org/officeDocument/2006/custom-properties" xmlns:vt="http://schemas.openxmlformats.org/officeDocument/2006/docPropsVTypes"/>
</file>