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غنائم بن محمد البعلي التاجر شمس الدين سمع
</w:t>
      </w:r>
    </w:p>
    <w:p>
      <w:pPr>
        <w:jc w:val="start"/>
        <w:bidi/>
      </w:pPr>
      <w:r>
        <w:rPr>
          <w:rFonts w:ascii="arial" w:hAnsi="arial" w:eastAsia="arial" w:cs="arial"/>
          <w:sz w:val="28"/>
          <w:szCs w:val="28"/>
          <w:b w:val="1"/>
          <w:bCs w:val="1"/>
          <w:rtl/>
        </w:rPr>
        <w:t xml:space="preserve">محمد بن غنائم بن محمد البعلي التاجر شمس الدين سمع
</w:t>
      </w:r>
    </w:p>
    <w:p>
      <w:pPr/>
      <w:r>
        <w:rPr/>
        <w:t xml:space="preserve">محمد بن غنائم بن محمد البعلي التاجر شمس الدين سمع محمد بن غنائم بن محمد البعلي التاجر شمس الدين سمع من إبراهيم ابن أحمد بن حاتم المشيخة الصغرى لأبي علي بن شاذان وحدث بها عنه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2026-07-27T21:05:56+03:00</dcterms:created>
  <dcterms:modified xsi:type="dcterms:W3CDTF">2026-07-27T21:05:56+03:00</dcterms:modified>
</cp:coreProperties>
</file>

<file path=docProps/custom.xml><?xml version="1.0" encoding="utf-8"?>
<Properties xmlns="http://schemas.openxmlformats.org/officeDocument/2006/custom-properties" xmlns:vt="http://schemas.openxmlformats.org/officeDocument/2006/docPropsVTypes"/>
</file>