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أبي بكر بن داود المقدسي صلاح الدين
</w:t>
      </w:r>
    </w:p>
    <w:p>
      <w:pPr>
        <w:jc w:val="start"/>
        <w:bidi/>
      </w:pPr>
      <w:r>
        <w:rPr>
          <w:rFonts w:ascii="arial" w:hAnsi="arial" w:eastAsia="arial" w:cs="arial"/>
          <w:sz w:val="28"/>
          <w:szCs w:val="28"/>
          <w:b w:val="1"/>
          <w:bCs w:val="1"/>
          <w:rtl/>
        </w:rPr>
        <w:t xml:space="preserve">محمد بن عمر بن محمد بن أبي بكر بن داود المقدسي صلاح الدين
</w:t>
      </w:r>
    </w:p>
    <w:p>
      <w:pPr/>
      <w:r>
        <w:rPr/>
        <w:t xml:space="preserve">محمد بن عمر بن محمد بن أبي بكر بن داود المقدسي صلاح الدين محمد بن عمر بن محمد بن أبي بكر بن داود المقدسي صلاح الدين ابن الأمير فخر الدين الطوري سمع من زينب بنت شكر ثلاثيات الدارمي وحدث عنها بها في بيت المقدس وسمعها منه الشيخ جمال الدين ابن ظهيرة وسمع أيضا من منيف بن سليمان جزء ابن الفرات سمع منه الشيخ برهان الدين المحدث الحلبي وذكر أنه حصل له صمم في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2026-07-29T05:23:11+03:00</dcterms:created>
  <dcterms:modified xsi:type="dcterms:W3CDTF">2026-07-29T05:23:11+03:00</dcterms:modified>
</cp:coreProperties>
</file>

<file path=docProps/custom.xml><?xml version="1.0" encoding="utf-8"?>
<Properties xmlns="http://schemas.openxmlformats.org/officeDocument/2006/custom-properties" xmlns:vt="http://schemas.openxmlformats.org/officeDocument/2006/docPropsVTypes"/>
</file>