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الوالبي
</w:t>
      </w:r>
    </w:p>
    <w:p>
      <w:pPr/>
      <w:r>
        <w:rPr/>
        <w:t xml:space="preserve">الوالبي  مسلم بن معبد بن طواف الوالبي، من نسل والبة بن الحارث الأسدي: شاعر، اشتهر في العصر الأموي. أورد له البغدادي قصيدة همزية في خبر إبل له؛ يقول فيها معاتبا بعض أقربائه:</w:t>
      </w:r>
    </w:p>
    <w:p/>
    <w:p>
      <w:pPr>
        <w:jc w:val="center"/>
      </w:pPr>
      <w:r>
        <w:rPr>
          <w:color w:val="ff0000"/>
        </w:rPr>
        <w:t xml:space="preserve">فكيف بهم، فان أحسنت قالوا: 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أسأت، وإن غفرت لهم أساءوا</w:t>
      </w:r>
    </w:p>
    <w:p/>
    <w:p>
      <w:pPr>
        <w:jc w:val="center"/>
      </w:pPr>
      <w:r>
        <w:rPr>
          <w:color w:val="ff0000"/>
        </w:rPr>
        <w:t xml:space="preserve">فلا وأبيك لا يلفى لما 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للما بهم أبدا دواء</w:t>
      </w:r>
    </w:p>
    <w:p/>
    <w:p>
      <w:pPr/>
      <w:r>
        <w:rPr/>
        <w:t xml:space="preserve">وقال شراح الشطر الأخير: إن اللام الثانية في قوله (للما) مؤكدة للام الأولى.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2026-10-08T05:36:35+03:00</dcterms:created>
  <dcterms:modified xsi:type="dcterms:W3CDTF">2026-10-08T05:36:35+03:00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