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جعفر بن محمد بن إسماعيل بن تغلب
</w:t>
      </w:r>
    </w:p>
    <w:p>
      <w:pPr>
        <w:jc w:val="start"/>
        <w:bidi/>
      </w:pPr>
      <w:r>
        <w:rPr>
          <w:rFonts w:ascii="arial" w:hAnsi="arial" w:eastAsia="arial" w:cs="arial"/>
          <w:sz w:val="28"/>
          <w:szCs w:val="28"/>
          <w:b w:val="1"/>
          <w:bCs w:val="1"/>
          <w:rtl/>
        </w:rPr>
        <w:t xml:space="preserve">محمد بن عبد الرحيم بن جعفر بن محمد بن إسماعيل بن تغلب
</w:t>
      </w:r>
    </w:p>
    <w:p>
      <w:pPr/>
      <w:r>
        <w:rPr/>
        <w:t xml:space="preserve">محمد بن عبد الرحيم بن جعفر بن محمد بن إسماعيل بن تغلب محمد بن عبد الرحيم بن جعفر بن محمد بن إسماعيل بن تغلب الشريف أبو الفتح الجعفري الفقيه المالكي يقال له عيسى كان من الصالحين العباد وأصابه مرض فكان لا يزال ملقى على ظهره صابرا على ذلك كثير التفويض فمات في ليلة الثاني من جمادى الأولى سنة 731 وكان الجمع في جنازته وافرا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2026-07-28T16:40:51+03:00</dcterms:created>
  <dcterms:modified xsi:type="dcterms:W3CDTF">2026-07-28T16:40:51+03:00</dcterms:modified>
</cp:coreProperties>
</file>

<file path=docProps/custom.xml><?xml version="1.0" encoding="utf-8"?>
<Properties xmlns="http://schemas.openxmlformats.org/officeDocument/2006/custom-properties" xmlns:vt="http://schemas.openxmlformats.org/officeDocument/2006/docPropsVTypes"/>
</file>