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الحارثي
</w:t>
      </w:r>
    </w:p>
    <w:p>
      <w:pPr>
        <w:jc w:val="start"/>
        <w:bidi/>
      </w:pPr>
      <w:r>
        <w:rPr>
          <w:rFonts w:ascii="arial" w:hAnsi="arial" w:eastAsia="arial" w:cs="arial"/>
          <w:sz w:val="28"/>
          <w:szCs w:val="28"/>
          <w:b w:val="1"/>
          <w:bCs w:val="1"/>
          <w:rtl/>
        </w:rPr>
        <w:t xml:space="preserve">الحارثي
</w:t>
      </w:r>
    </w:p>
    <w:p>
      <w:pPr/>
      <w:r>
        <w:rPr/>
        <w:t xml:space="preserve">الحارثي  أحمد بن محمد الحارثي، أبو العباس: فقيه مالكي من أهل فاس. له كتاب (التفكر والاعتبار في تاريخ المصطفى وبعض أصحابه الأخيار ومن اتبعهم من العلماء السادات الصوفية الأبرار) وكتاب (سلسلة الأنوار في ذكر طريق السادات الصوفية الأخيار). </w:t>
      </w:r>
    </w:p>
    <w:p>
      <w:pPr>
        <w:jc w:val="start"/>
        <w:bidi/>
      </w:pPr>
      <w:r>
        <w:rPr>
          <w:sz w:val="24"/>
          <w:szCs w:val="24"/>
          <w:b w:val="1"/>
          <w:bCs w:val="1"/>
          <w:rtl/>
        </w:rPr>
        <w:t xml:space="preserve">
الأعلام،(دار العلم للملايين - بيروت،2002،ط 15،ج 1،ص 241)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2026-09-19T21:35:22+03:00</dcterms:created>
  <dcterms:modified xsi:type="dcterms:W3CDTF">2026-09-19T21:35:22+03:00</dcterms:modified>
</cp:coreProperties>
</file>

<file path=docProps/custom.xml><?xml version="1.0" encoding="utf-8"?>
<Properties xmlns="http://schemas.openxmlformats.org/officeDocument/2006/custom-properties" xmlns:vt="http://schemas.openxmlformats.org/officeDocument/2006/docPropsVTypes"/>
</file>