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علي بن حماد بن ثابت
</w:t>
      </w:r>
    </w:p>
    <w:p>
      <w:pPr>
        <w:jc w:val="start"/>
        <w:bidi/>
      </w:pPr>
      <w:r>
        <w:rPr>
          <w:rFonts w:ascii="arial" w:hAnsi="arial" w:eastAsia="arial" w:cs="arial"/>
          <w:sz w:val="28"/>
          <w:szCs w:val="28"/>
          <w:b w:val="1"/>
          <w:bCs w:val="1"/>
          <w:rtl/>
        </w:rPr>
        <w:t xml:space="preserve">محمد بن عبد الله بن محمد بن علي بن حماد بن ثابت
</w:t>
      </w:r>
    </w:p>
    <w:p>
      <w:pPr/>
      <w:r>
        <w:rPr/>
        <w:t xml:space="preserve">محمد بن عبد الله بن محمد بن علي بن حماد بن ثابت محمد بن عبد الله بن محمد بن علي بن حماد بن ثابت محي الدين بن جمال الدين الواسطي الأصل البغدادي المعروف بابن العاقولي أخذ عن والده وغيره ودرس بالمستنصرية للشافعية وانتهت اليه رئاسة العلم والتدريس ببغداد قال ابن رافع بلغنا أن والده كان يقول ولدي محمد ممن أوتي الحكم صبيا وهو والد الشيخ غياث الدين الآتي ذكره ومات في رابع عشري رمضان سنة 768 عن أربع وستين سنة مولده في المحرم سنة 704 وأبوه قد ذكره الاسنوي في طبقاته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2026-07-29T07:27:44+03:00</dcterms:created>
  <dcterms:modified xsi:type="dcterms:W3CDTF">2026-07-29T07:27:44+03:00</dcterms:modified>
</cp:coreProperties>
</file>

<file path=docProps/custom.xml><?xml version="1.0" encoding="utf-8"?>
<Properties xmlns="http://schemas.openxmlformats.org/officeDocument/2006/custom-properties" xmlns:vt="http://schemas.openxmlformats.org/officeDocument/2006/docPropsVTypes"/>
</file>