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مسعودة
</w:t>
      </w:r>
    </w:p>
    <w:p>
      <w:pPr>
        <w:jc w:val="start"/>
        <w:bidi/>
      </w:pPr>
      <w:r>
        <w:rPr>
          <w:rFonts w:ascii="arial" w:hAnsi="arial" w:eastAsia="arial" w:cs="arial"/>
          <w:sz w:val="28"/>
          <w:szCs w:val="28"/>
          <w:b w:val="1"/>
          <w:bCs w:val="1"/>
          <w:rtl/>
        </w:rPr>
        <w:t xml:space="preserve">الحرة مسعودة
</w:t>
      </w:r>
    </w:p>
    <w:p>
      <w:pPr/>
      <w:r>
        <w:rPr/>
        <w:t xml:space="preserve">الحرة مسعودة  مسعودة بنت أحمد بن عبد الله الوزكيتي الورززاتي: أميرة مغربية، هي أم أحمد المنصور الذهبي. والعامد تسميها عودة. لها آثار، منها جامع في حومة باب دكالة داخل مدينة مراكش، وجسران أحدهما جسر وادي أم الربيع. وكان بناؤها المسجد سنة 995هـ ، ووقفت عليه أوقافا عظيمة.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2026-10-08T04:58:57+03:00</dcterms:created>
  <dcterms:modified xsi:type="dcterms:W3CDTF">2026-10-08T04:58:57+03:00</dcterms:modified>
</cp:coreProperties>
</file>

<file path=docProps/custom.xml><?xml version="1.0" encoding="utf-8"?>
<Properties xmlns="http://schemas.openxmlformats.org/officeDocument/2006/custom-properties" xmlns:vt="http://schemas.openxmlformats.org/officeDocument/2006/docPropsVTypes"/>
</file>