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علي بن محمد بن عبد السلام
</w:t>
      </w:r>
    </w:p>
    <w:p>
      <w:pPr>
        <w:jc w:val="start"/>
        <w:bidi/>
      </w:pPr>
      <w:r>
        <w:rPr>
          <w:rFonts w:ascii="arial" w:hAnsi="arial" w:eastAsia="arial" w:cs="arial"/>
          <w:sz w:val="28"/>
          <w:szCs w:val="28"/>
          <w:b w:val="1"/>
          <w:bCs w:val="1"/>
          <w:rtl/>
        </w:rPr>
        <w:t xml:space="preserve">محمد بن عبد الله بن علي بن محمد بن عبد السلام
</w:t>
      </w:r>
    </w:p>
    <w:p>
      <w:pPr/>
      <w:r>
        <w:rPr/>
        <w:t xml:space="preserve">محمد بن عبد الله بن علي بن محمد بن عبد السلام محمد بن عبد الله بن علي بن محمد بن عبد السلام بن أبي المعالي بن أبي الخير بن ذاكر بن احمد بن الحسين بن شهريار الكازروني الأصل المكي جمال الدين ولد بمكة في شهر رمضان سنة 711 وسمع من الرضى الطبري وحدث عنه وتعانى الميقات فمهر فيه ونظم فيه أرجوزة توفي في شوال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2026-07-28T19:56:21+03:00</dcterms:created>
  <dcterms:modified xsi:type="dcterms:W3CDTF">2026-07-28T19:56:21+03:00</dcterms:modified>
</cp:coreProperties>
</file>

<file path=docProps/custom.xml><?xml version="1.0" encoding="utf-8"?>
<Properties xmlns="http://schemas.openxmlformats.org/officeDocument/2006/custom-properties" xmlns:vt="http://schemas.openxmlformats.org/officeDocument/2006/docPropsVTypes"/>
</file>