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ناصر
</w:t>
      </w:r>
    </w:p>
    <w:p>
      <w:pPr>
        <w:jc w:val="start"/>
        <w:bidi/>
      </w:pPr>
      <w:r>
        <w:rPr>
          <w:rFonts w:ascii="arial" w:hAnsi="arial" w:eastAsia="arial" w:cs="arial"/>
          <w:sz w:val="28"/>
          <w:szCs w:val="28"/>
          <w:b w:val="1"/>
          <w:bCs w:val="1"/>
          <w:rtl/>
        </w:rPr>
        <w:t xml:space="preserve">مسعود بن ناصر
</w:t>
      </w:r>
    </w:p>
    <w:p>
      <w:pPr/>
      <w:r>
        <w:rPr/>
        <w:t xml:space="preserve">مسعود بن ناصر  مسعود بن ناصر: أمير منبسة (Mombasa) كان في بدايته من رجال أميرها (علي بن عثمان) ومن أبناء عمومته؛ ونصبه علي حاكما على بمبا (Pemba) في جوار زنجبار. وهاجم علي زنجبار، ومسعود معه، فاستوليا على الشطر الأكبر منها؛ واتفق مسعود مع شخص يدعى (خلف بن قضيب) على قتل علي، فقتله خلف، وقتل به، وعاد مسعود بالسفن إلى منبسة فتولى إمارتها واستمر إلى أن مات فيها. </w:t>
      </w:r>
    </w:p>
    <w:p>
      <w:pPr>
        <w:jc w:val="start"/>
        <w:bidi/>
      </w:pPr>
      <w:r>
        <w:rPr>
          <w:sz w:val="24"/>
          <w:szCs w:val="24"/>
          <w:b w:val="1"/>
          <w:bCs w:val="1"/>
          <w:rtl/>
        </w:rPr>
        <w:t xml:space="preserve">
الأعلام،(دار العلم للملايين - بيروت،2002،ط 15،ج 7،ص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2026-10-08T05:00:22+03:00</dcterms:created>
  <dcterms:modified xsi:type="dcterms:W3CDTF">2026-10-08T05:00:22+03:00</dcterms:modified>
</cp:coreProperties>
</file>

<file path=docProps/custom.xml><?xml version="1.0" encoding="utf-8"?>
<Properties xmlns="http://schemas.openxmlformats.org/officeDocument/2006/custom-properties" xmlns:vt="http://schemas.openxmlformats.org/officeDocument/2006/docPropsVTypes"/>
</file>