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حسب الله بن خليل بن حمزة الخثعمي الحنبلي
</w:t>
      </w:r>
    </w:p>
    <w:p>
      <w:pPr>
        <w:jc w:val="start"/>
        <w:bidi/>
      </w:pPr>
      <w:r>
        <w:rPr>
          <w:rFonts w:ascii="arial" w:hAnsi="arial" w:eastAsia="arial" w:cs="arial"/>
          <w:sz w:val="28"/>
          <w:szCs w:val="28"/>
          <w:b w:val="1"/>
          <w:bCs w:val="1"/>
          <w:rtl/>
        </w:rPr>
        <w:t xml:space="preserve">محمد بن حسب الله بن خليل بن حمزة الخثعمي الحنبلي
</w:t>
      </w:r>
    </w:p>
    <w:p>
      <w:pPr/>
      <w:r>
        <w:rPr/>
        <w:t xml:space="preserve">محمد بن حسب الله بن خليل بن حمزة الخثعمي الحنبلي محمد بن حسب الله بن خليل بن حمزة الخثعمي الحنبلي بدر الدين ولد سنة 699 وسمع من أبي الحسن بن هارون والسراج القوصي وعمر ابن عبد النصير والحسن بن عمر الكردي وغيرهم سمع منه القاضي جمال الدين ابن ظهيرة برهان الدين الحلبي وابن الفاقوسي وغيرهم ومات قبل التسعين وسبعمائة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2026-07-29T07:27:58+03:00</dcterms:created>
  <dcterms:modified xsi:type="dcterms:W3CDTF">2026-07-29T07:27:58+03:00</dcterms:modified>
</cp:coreProperties>
</file>

<file path=docProps/custom.xml><?xml version="1.0" encoding="utf-8"?>
<Properties xmlns="http://schemas.openxmlformats.org/officeDocument/2006/custom-properties" xmlns:vt="http://schemas.openxmlformats.org/officeDocument/2006/docPropsVTypes"/>
</file>