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أبي حامد بن هاشم بن نصار بتشديد
</w:t>
      </w:r>
    </w:p>
    <w:p>
      <w:pPr>
        <w:jc w:val="start"/>
        <w:bidi/>
      </w:pPr>
      <w:r>
        <w:rPr>
          <w:rFonts w:ascii="arial" w:hAnsi="arial" w:eastAsia="arial" w:cs="arial"/>
          <w:sz w:val="28"/>
          <w:szCs w:val="28"/>
          <w:b w:val="1"/>
          <w:bCs w:val="1"/>
          <w:rtl/>
        </w:rPr>
        <w:t xml:space="preserve">محمد بن أبي حامد بن هاشم بن نصار بتشديد
</w:t>
      </w:r>
    </w:p>
    <w:p>
      <w:pPr/>
      <w:r>
        <w:rPr/>
        <w:t xml:space="preserve">محمد بن أبي حامد بن هاشم بن نصار بتشديد محمد بن أبي حامد بن هاشم بن نصار بتشديد الصاد المهملة الحكيم بدر الدين كان فائقا في فنه أثنى عليه ابن حبيب وقال كان قدوة الأطباء في معالجة الأبدان ورحلة الأولياء المعروفين بالعرفان مات بحلب في سنة 732 عن نيف وثمانين سنة</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2026-07-29T04:16:33+03:00</dcterms:created>
  <dcterms:modified xsi:type="dcterms:W3CDTF">2026-07-29T04:16:33+03:00</dcterms:modified>
</cp:coreProperties>
</file>

<file path=docProps/custom.xml><?xml version="1.0" encoding="utf-8"?>
<Properties xmlns="http://schemas.openxmlformats.org/officeDocument/2006/custom-properties" xmlns:vt="http://schemas.openxmlformats.org/officeDocument/2006/docPropsVTypes"/>
</file>