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الحسن
</w:t>
      </w:r>
    </w:p>
    <w:p>
      <w:pPr>
        <w:jc w:val="start"/>
        <w:bidi/>
      </w:pPr>
      <w:r>
        <w:rPr>
          <w:rFonts w:ascii="arial" w:hAnsi="arial" w:eastAsia="arial" w:cs="arial"/>
          <w:sz w:val="28"/>
          <w:szCs w:val="28"/>
          <w:b w:val="1"/>
          <w:bCs w:val="1"/>
          <w:rtl/>
        </w:rPr>
        <w:t xml:space="preserve">مسعود بن الحسن
</w:t>
      </w:r>
    </w:p>
    <w:p>
      <w:pPr/>
      <w:r>
        <w:rPr/>
        <w:t xml:space="preserve">مسعود بن الحسن  مسعود بن الحسن بن أبي نمي: شريف حسني. ناب عن أبيه بعد أخيه في إمارة مكة، وحمدت سيرته. وكان مولعا بالأدب فامتدحه بعض شعراء عصره. وكانت بينه وبين الإمام عبد القادر الطبري ألفة شديدة، فألف الطبري كتابه (شرح الكافي) في العروض خدمة له توفي بمكة.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2026-10-08T03:46:07+03:00</dcterms:created>
  <dcterms:modified xsi:type="dcterms:W3CDTF">2026-10-08T03:46:07+03:00</dcterms:modified>
</cp:coreProperties>
</file>

<file path=docProps/custom.xml><?xml version="1.0" encoding="utf-8"?>
<Properties xmlns="http://schemas.openxmlformats.org/officeDocument/2006/custom-properties" xmlns:vt="http://schemas.openxmlformats.org/officeDocument/2006/docPropsVTypes"/>
</file>