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أبي بكر الزنكلوني
</w:t>
      </w:r>
    </w:p>
    <w:p>
      <w:pPr>
        <w:jc w:val="start"/>
        <w:bidi/>
      </w:pPr>
      <w:r>
        <w:rPr>
          <w:rFonts w:ascii="arial" w:hAnsi="arial" w:eastAsia="arial" w:cs="arial"/>
          <w:sz w:val="28"/>
          <w:szCs w:val="28"/>
          <w:b w:val="1"/>
          <w:bCs w:val="1"/>
          <w:rtl/>
        </w:rPr>
        <w:t xml:space="preserve">محمد بن إسماعيل بن أبي بكر الزنكلوني
</w:t>
      </w:r>
    </w:p>
    <w:p>
      <w:pPr/>
      <w:r>
        <w:rPr/>
        <w:t xml:space="preserve">محمد بن إسماعيل بن أبي بكر الزنكلوني محمد بن إسماعيل بن أبي بكر الزنكلوني محب الدين حفيد الشيخ مجد الدين تفقه وسمع من الدبوسي وغيره وحدث وكان متواضعا وله معرفة جيدة بالحساب مات في شوال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2026-07-27T23:33:46+03:00</dcterms:created>
  <dcterms:modified xsi:type="dcterms:W3CDTF">2026-07-27T23:33:46+03:00</dcterms:modified>
</cp:coreProperties>
</file>

<file path=docProps/custom.xml><?xml version="1.0" encoding="utf-8"?>
<Properties xmlns="http://schemas.openxmlformats.org/officeDocument/2006/custom-properties" xmlns:vt="http://schemas.openxmlformats.org/officeDocument/2006/docPropsVTypes"/>
</file>