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داود الغساني 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داود الغساني أبو يحيى
</w:t>
      </w:r>
    </w:p>
    <w:p>
      <w:pPr/>
      <w:r>
        <w:rPr/>
        <w:t xml:space="preserve">محمد بن أحمد بن محمد بن داود الغساني أبو يحيى محمد بن أحمد بن محمد بن داود الغساني أبو يحيى كان خيرا مرضيا ذكره ابن الخطيب وأنشد له</w:t>
      </w:r>
    </w:p>
    <w:p/>
    <w:p>
      <w:pPr>
        <w:jc w:val="center"/>
      </w:pPr>
      <w:r>
        <w:rPr>
          <w:color w:val="ff0000"/>
        </w:rPr>
        <w:t xml:space="preserve">إذا الأقوام خصوا بالعطاء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وفازوا بالهبات وبالثراء</w:t>
      </w:r>
    </w:p>
    <w:p/>
    <w:p>
      <w:pPr>
        <w:jc w:val="center"/>
      </w:pPr>
      <w:r>
        <w:rPr>
          <w:color w:val="ff0000"/>
        </w:rPr>
        <w:t xml:space="preserve">وأضحى حظنا منعا لمعنى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فمنع للرضا عين العطاء</w:t>
      </w:r>
    </w:p>
    <w:p/>
    <w:p>
      <w:pPr/>
      <w:r>
        <w:rPr/>
        <w:t xml:space="preserve">وقال مات سنة 749 ولم يبلغ الأربعين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2026-07-28T18:48:29+03:00</dcterms:created>
  <dcterms:modified xsi:type="dcterms:W3CDTF">2026-07-28T18:48:29+03:00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