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قاسم بن عبد الرحمن بن أبي بكر
</w:t>
      </w:r>
    </w:p>
    <w:p>
      <w:pPr>
        <w:jc w:val="start"/>
        <w:bidi/>
      </w:pPr>
      <w:r>
        <w:rPr>
          <w:rFonts w:ascii="arial" w:hAnsi="arial" w:eastAsia="arial" w:cs="arial"/>
          <w:sz w:val="28"/>
          <w:szCs w:val="28"/>
          <w:b w:val="1"/>
          <w:bCs w:val="1"/>
          <w:rtl/>
        </w:rPr>
        <w:t xml:space="preserve">محمد بن أحمد بن قاسم بن عبد الرحمن بن أبي بكر
</w:t>
      </w:r>
    </w:p>
    <w:p>
      <w:pPr/>
      <w:r>
        <w:rPr/>
        <w:t xml:space="preserve">محمد بن أحمد بن قاسم بن عبد الرحمن بن أبي بكر محمد بن أحمد بن قاسم بن عبد الرحمن بن أبي بكر العمري تقي الدين الحرازي ثم المكي ولد سنة 706 وسمع الكثير من جده لأمه الرضى الطبري وأخيه الصفي والفخر التوزري وغيرهم وتفقه على والده وعلى القاضي شرف الدين البارزي بحماة وأجاز له أن يفتي ويدرس وحدث ودرس وأفتى فكان فرد زمانه ببلده ثم ولي القضاء بعد وفاة القاضي شهاب الدين الطبري والخطابة بعد الضياء الحموي ثم سعى عليه أبو الفضل النويري فولي عوضه القضاء والخطابة في سنة 63 ولزم الحرازي بيته حتى مات لا يخرج إلا إلى الصلاة وكان في أحكامه عفيفا نزها ومات بمكة في جمادى الأولى سنة 765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الحرازي
</w:t>
      </w:r>
    </w:p>
    <w:p>
      <w:pPr/>
      <w:r>
        <w:rPr/>
        <w:t xml:space="preserve">أبو عبد الله الحرازي: </w:t>
      </w:r>
    </w:p>
    <w:p/>
    <w:p>
      <w:pPr/>
      <w:r>
        <w:rPr/>
        <w:t xml:space="preserve">هو محمد بن أحمد بن قاسم.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الحرازي
</w:t>
      </w:r>
    </w:p>
    <w:p>
      <w:pPr/>
      <w:r>
        <w:rPr/>
        <w:t xml:space="preserve">أبو الفضل الحرازي </w:t>
      </w:r>
    </w:p>
    <w:p/>
    <w:p>
      <w:pPr/>
      <w:r>
        <w:rPr/>
        <w:t xml:space="preserve">هو محمد بن أحمد بن قاسم.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التقى الحرازي
</w:t>
      </w:r>
    </w:p>
    <w:p>
      <w:pPr/>
      <w:r>
        <w:rPr/>
        <w:t xml:space="preserve">التقى الحرازي: </w:t>
      </w:r>
    </w:p>
    <w:p/>
    <w:p>
      <w:pPr/>
      <w:r>
        <w:rPr/>
        <w:t xml:space="preserve">قاضي مكة، هو محمد بن أحمد بن قاسم.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2026-07-28T14:56:27+03:00</dcterms:created>
  <dcterms:modified xsi:type="dcterms:W3CDTF">2026-07-28T14:56:27+03:00</dcterms:modified>
</cp:coreProperties>
</file>

<file path=docProps/custom.xml><?xml version="1.0" encoding="utf-8"?>
<Properties xmlns="http://schemas.openxmlformats.org/officeDocument/2006/custom-properties" xmlns:vt="http://schemas.openxmlformats.org/officeDocument/2006/docPropsVTypes"/>
</file>