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عيسى بن عبد الكريم بن عساكر
</w:t>
      </w:r>
    </w:p>
    <w:p>
      <w:pPr>
        <w:jc w:val="start"/>
        <w:bidi/>
      </w:pPr>
      <w:r>
        <w:rPr>
          <w:rFonts w:ascii="arial" w:hAnsi="arial" w:eastAsia="arial" w:cs="arial"/>
          <w:sz w:val="28"/>
          <w:szCs w:val="28"/>
          <w:b w:val="1"/>
          <w:bCs w:val="1"/>
          <w:rtl/>
        </w:rPr>
        <w:t xml:space="preserve">محمد بن أحمد بن عيسى بن عبد الكريم بن عساكر
</w:t>
      </w:r>
    </w:p>
    <w:p>
      <w:pPr/>
      <w:r>
        <w:rPr/>
        <w:t xml:space="preserve">محمد بن أحمد بن عيسى بن عبد الكريم بن عساكر محمد بن أحمد بن عيسى بن عبد الكريم بن عساكر بن سعد بن أحمد بن محمد بن سليم بن مكتوم القيسي بدر الدين السويدي الأصل الدمشقي ولد بعد الأربعين وحفظ التنبيه ثم الحادى وطلب الحديث وقرأ بنفسه وسمع الكثير ولازم قراءة البخاري بالجامع بعد الظهر في رمضان ولازم العماد الحسباني فتفقه به وأخذ النحو عن العنبي وبرع فيه وتصدر بالجامع مدة وأفتى وأعاد وكان دينا خيرا عابدا كثير الإحسان الى الطلبة والمؤاساة للفقراء والبر والصلة لأقاربه مع نزاهة النفس والتواضع والانجماع مات في جمادى الأولى سنة 797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2026-07-29T08:26:05+03:00</dcterms:created>
  <dcterms:modified xsi:type="dcterms:W3CDTF">2026-07-29T08:26:05+03:00</dcterms:modified>
</cp:coreProperties>
</file>

<file path=docProps/custom.xml><?xml version="1.0" encoding="utf-8"?>
<Properties xmlns="http://schemas.openxmlformats.org/officeDocument/2006/custom-properties" xmlns:vt="http://schemas.openxmlformats.org/officeDocument/2006/docPropsVTypes"/>
</file>