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عمر بن عبد الله بن عوض
</w:t>
      </w:r>
    </w:p>
    <w:p>
      <w:pPr>
        <w:jc w:val="start"/>
        <w:bidi/>
      </w:pPr>
      <w:r>
        <w:rPr>
          <w:rFonts w:ascii="arial" w:hAnsi="arial" w:eastAsia="arial" w:cs="arial"/>
          <w:sz w:val="28"/>
          <w:szCs w:val="28"/>
          <w:b w:val="1"/>
          <w:bCs w:val="1"/>
          <w:rtl/>
        </w:rPr>
        <w:t xml:space="preserve">محمد بن أحمد بن عمر بن عبد الله بن عوض
</w:t>
      </w:r>
    </w:p>
    <w:p>
      <w:pPr/>
      <w:r>
        <w:rPr/>
        <w:t xml:space="preserve">محمد بن أحمد بن عمر بن عبد الله بن عوض محمد بن أحمد بن عمر بن عبد الله بن عوض صدر الدين بن القاضي عز الدين المقدسي ثم المصري سمع من العماد محمد بن إبراهيم بن عبد الواحد المقدسي وتقي الدين عبد الله بن أحمد بن تمام وغيرهما ودرس للحنابلة بالمنصورية وغيرها وكان حسن الشكل متواضعا وكان يعتني بالخيل وكان أبوه قاضيا حتى اجتمع عنده خمسون رأسا ولها عدة خدم حتى يقال إن ذلك كان سبب عزل أبيه مات في ذي القعدة سنة 761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2026-07-29T07:27:11+03:00</dcterms:created>
  <dcterms:modified xsi:type="dcterms:W3CDTF">2026-07-29T07:27:11+03:00</dcterms:modified>
</cp:coreProperties>
</file>

<file path=docProps/custom.xml><?xml version="1.0" encoding="utf-8"?>
<Properties xmlns="http://schemas.openxmlformats.org/officeDocument/2006/custom-properties" xmlns:vt="http://schemas.openxmlformats.org/officeDocument/2006/docPropsVTypes"/>
</file>