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الله بدر الدين بن جمال
</w:t>
      </w:r>
    </w:p>
    <w:p>
      <w:pPr>
        <w:jc w:val="start"/>
        <w:bidi/>
      </w:pPr>
      <w:r>
        <w:rPr>
          <w:rFonts w:ascii="arial" w:hAnsi="arial" w:eastAsia="arial" w:cs="arial"/>
          <w:sz w:val="28"/>
          <w:szCs w:val="28"/>
          <w:b w:val="1"/>
          <w:bCs w:val="1"/>
          <w:rtl/>
        </w:rPr>
        <w:t xml:space="preserve">محمد بن أحمد بن عبد الله بدر الدين بن جمال
</w:t>
      </w:r>
    </w:p>
    <w:p>
      <w:pPr/>
      <w:r>
        <w:rPr/>
        <w:t xml:space="preserve">محمد بن أحمد بن عبد الله بدر الدين بن جمال محمد بن أحمد بن عبد الله بدر الدين بن جمال الدين ابن الظاهري اسمعه أبوه من العز الحراني وغازي الحلاوي وغيرهما وحدث عن أبيه وعن جماعة من مشايخه وكان مات في جمادى الآخرة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2026-07-28T02:29:34+03:00</dcterms:created>
  <dcterms:modified xsi:type="dcterms:W3CDTF">2026-07-28T02:29:34+03:00</dcterms:modified>
</cp:coreProperties>
</file>

<file path=docProps/custom.xml><?xml version="1.0" encoding="utf-8"?>
<Properties xmlns="http://schemas.openxmlformats.org/officeDocument/2006/custom-properties" xmlns:vt="http://schemas.openxmlformats.org/officeDocument/2006/docPropsVTypes"/>
</file>