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مساعد بن سعيد
</w:t>
      </w:r>
    </w:p>
    <w:p>
      <w:pPr>
        <w:jc w:val="start"/>
        <w:bidi/>
      </w:pPr>
      <w:r>
        <w:rPr>
          <w:rFonts w:ascii="arial" w:hAnsi="arial" w:eastAsia="arial" w:cs="arial"/>
          <w:sz w:val="28"/>
          <w:szCs w:val="28"/>
          <w:b w:val="1"/>
          <w:bCs w:val="1"/>
          <w:rtl/>
        </w:rPr>
        <w:t xml:space="preserve">مساعد بن سعيد
</w:t>
      </w:r>
    </w:p>
    <w:p>
      <w:pPr/>
      <w:r>
        <w:rPr/>
        <w:t xml:space="preserve">مساعد بن سعيد  مساعد بن سعيد بن زيد محسن الحسني: شريف، ممن تولوا إمارة مكة في العهد العثماني. وليها بعد موت أخيه مسعود (سنة 1165هـ) واستمر إلى سنة 1172 ثم عزل، وولي أخوه (جعفر) أقل من شهر، وتنحى، فعاد صاحب الترجمة (سنة 1173) وانتظمت له أحوالها إلى سنة 1182 واختلف مع الأشراف (ذوي بركات) فقاتلوه. وجعل يعالج الأمور تارة بالحكمة وطورا بالشدة إلى أن توفي وهو في الإمارة. ومدة ولايته 19 سنة إلا ثلاثة أشهر. </w:t>
      </w:r>
    </w:p>
    <w:p>
      <w:pPr>
        <w:jc w:val="start"/>
        <w:bidi/>
      </w:pPr>
      <w:r>
        <w:rPr>
          <w:sz w:val="24"/>
          <w:szCs w:val="24"/>
          <w:b w:val="1"/>
          <w:bCs w:val="1"/>
          <w:rtl/>
        </w:rPr>
        <w:t xml:space="preserve">
الأعلام،(دار العلم للملايين - بيروت،2002،ط 15،ج 7،ص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2026-10-08T03:12:23+03:00</dcterms:created>
  <dcterms:modified xsi:type="dcterms:W3CDTF">2026-10-08T03:12:23+03:00</dcterms:modified>
</cp:coreProperties>
</file>

<file path=docProps/custom.xml><?xml version="1.0" encoding="utf-8"?>
<Properties xmlns="http://schemas.openxmlformats.org/officeDocument/2006/custom-properties" xmlns:vt="http://schemas.openxmlformats.org/officeDocument/2006/docPropsVTypes"/>
</file>