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إبراهيم بن عمر بن أبي البدر بن شجاع الخالدي البغدادي
</w:t>
      </w:r>
    </w:p>
    <w:p>
      <w:pPr>
        <w:jc w:val="start"/>
        <w:bidi/>
      </w:pPr>
      <w:r>
        <w:rPr>
          <w:rFonts w:ascii="arial" w:hAnsi="arial" w:eastAsia="arial" w:cs="arial"/>
          <w:sz w:val="28"/>
          <w:szCs w:val="28"/>
          <w:b w:val="1"/>
          <w:bCs w:val="1"/>
          <w:rtl/>
        </w:rPr>
        <w:t xml:space="preserve">محمد بن إبراهيم بن عمر بن أبي البدر بن شجاع الخالدي البغدادي
</w:t>
      </w:r>
    </w:p>
    <w:p>
      <w:pPr/>
      <w:r>
        <w:rPr/>
        <w:t xml:space="preserve">محمد بن إبراهيم بن عمر بن أبي البدر بن شجاع الخالدي البغدادي محمد بن إبراهيم بن عمر بن أبي البدر بن شجاع الخالدي البغدادي ابن الحمامي الحنبلي ولد سنة 658 وتفقه للحنابلة وسمع من التقي علي ابن عبد العزيز الاربلي وجماعة وأجاز له ابن أبي الدنية وابن أبي الجيش وغيرهما مات في ذي الحجة سنة 740</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2026-07-27T20:44:30+03:00</dcterms:created>
  <dcterms:modified xsi:type="dcterms:W3CDTF">2026-07-27T20:44:30+03:00</dcterms:modified>
</cp:coreProperties>
</file>

<file path=docProps/custom.xml><?xml version="1.0" encoding="utf-8"?>
<Properties xmlns="http://schemas.openxmlformats.org/officeDocument/2006/custom-properties" xmlns:vt="http://schemas.openxmlformats.org/officeDocument/2006/docPropsVTypes"/>
</file>