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الغني بن إبراهيم
</w:t>
      </w:r>
    </w:p>
    <w:p>
      <w:pPr>
        <w:jc w:val="start"/>
        <w:bidi/>
      </w:pPr>
      <w:r>
        <w:rPr>
          <w:rFonts w:ascii="arial" w:hAnsi="arial" w:eastAsia="arial" w:cs="arial"/>
          <w:sz w:val="28"/>
          <w:szCs w:val="28"/>
          <w:b w:val="1"/>
          <w:bCs w:val="1"/>
          <w:rtl/>
        </w:rPr>
        <w:t xml:space="preserve">محمد بن إبراهيم بن عبد الغني بن إبراهيم
</w:t>
      </w:r>
    </w:p>
    <w:p>
      <w:pPr/>
      <w:r>
        <w:rPr/>
        <w:t xml:space="preserve">محمد بن إبراهيم بن عبد الغني بن إبراهيم محمد بن إبراهيم بن عبد الغني بن إبراهيم بن فتيان الأنصاري السعدي البعلبكي الدمشقي ولد في 13 ذي القعدة سنة 645 وسمع من القاضي ابن سني الدولة والفخر ابن وزمان ويعقوب بن سني الدولة وعلي ابن النشبي والنجيب ابن الصفار وغيرهم وحدث ذكره الذهبي في معجمه ومات في ذي القعدة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2026-07-28T18:37:59+03:00</dcterms:created>
  <dcterms:modified xsi:type="dcterms:W3CDTF">2026-07-28T18:37:59+03:00</dcterms:modified>
</cp:coreProperties>
</file>

<file path=docProps/custom.xml><?xml version="1.0" encoding="utf-8"?>
<Properties xmlns="http://schemas.openxmlformats.org/officeDocument/2006/custom-properties" xmlns:vt="http://schemas.openxmlformats.org/officeDocument/2006/docPropsVTypes"/>
</file>