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عبد الرحمن الواسطي
</w:t>
      </w:r>
    </w:p>
    <w:p>
      <w:pPr>
        <w:jc w:val="start"/>
        <w:bidi/>
      </w:pPr>
      <w:r>
        <w:rPr>
          <w:rFonts w:ascii="arial" w:hAnsi="arial" w:eastAsia="arial" w:cs="arial"/>
          <w:sz w:val="28"/>
          <w:szCs w:val="28"/>
          <w:b w:val="1"/>
          <w:bCs w:val="1"/>
          <w:rtl/>
        </w:rPr>
        <w:t xml:space="preserve">محمد بن إبراهيم بن عبد الرحمن الواسطي
</w:t>
      </w:r>
    </w:p>
    <w:p>
      <w:pPr/>
      <w:r>
        <w:rPr/>
        <w:t xml:space="preserve">محمد بن إبراهيم بن عبد الرحمن الواسطي محمد بن إبراهيم بن عبد الرحمن الواسطي الشيخ القدوة ناصر الدين ابن شيخ الحرامية أبي إسحاق تقدم ذكر أخيه أحمد وأنه مات بدمشق سنة 711 وعاش هذا بواسط إلى سنة 738 ومات عن نيف وثمانين سنة نقلته من سير النبلاء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2026-07-29T12:11:06+03:00</dcterms:created>
  <dcterms:modified xsi:type="dcterms:W3CDTF">2026-07-29T12:11:06+03:00</dcterms:modified>
</cp:coreProperties>
</file>

<file path=docProps/custom.xml><?xml version="1.0" encoding="utf-8"?>
<Properties xmlns="http://schemas.openxmlformats.org/officeDocument/2006/custom-properties" xmlns:vt="http://schemas.openxmlformats.org/officeDocument/2006/docPropsVTypes"/>
</file>