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المنصوري يعرف بالزيرباج الجاشنكير
</w:t>
      </w:r>
    </w:p>
    <w:p>
      <w:pPr>
        <w:jc w:val="start"/>
        <w:bidi/>
      </w:pPr>
      <w:r>
        <w:rPr>
          <w:rFonts w:ascii="arial" w:hAnsi="arial" w:eastAsia="arial" w:cs="arial"/>
          <w:sz w:val="28"/>
          <w:szCs w:val="28"/>
          <w:b w:val="1"/>
          <w:bCs w:val="1"/>
          <w:rtl/>
        </w:rPr>
        <w:t xml:space="preserve">لاجين المنصوري يعرف بالزيرباج الجاشنكير
</w:t>
      </w:r>
    </w:p>
    <w:p>
      <w:pPr/>
      <w:r>
        <w:rPr/>
        <w:t xml:space="preserve">لاجين المنصوري يعرف بالزيرباج الجاشنكير لاجين المنصوري يعرف بالزيرباج الجاشنكير أحد الأمراء بالقاهرة سجنه الناصر بعد مجيئه من الكرك فأقام سبعة عشر عاما ثم افرج عنه في ليلة عرفة سنة 27 أو 28 وكان يعمل في اعتقاله الصوف المرعز وينسجه كوافي فتباع لحسنها بأزيد ثمن ويتصدق به وكانت وفاته في صفر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2026-07-29T00:55:06+03:00</dcterms:created>
  <dcterms:modified xsi:type="dcterms:W3CDTF">2026-07-29T00:55:06+03:00</dcterms:modified>
</cp:coreProperties>
</file>

<file path=docProps/custom.xml><?xml version="1.0" encoding="utf-8"?>
<Properties xmlns="http://schemas.openxmlformats.org/officeDocument/2006/custom-properties" xmlns:vt="http://schemas.openxmlformats.org/officeDocument/2006/docPropsVTypes"/>
</file>