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بن أبي الخير بن عبد القادر
</w:t>
      </w:r>
    </w:p>
    <w:p>
      <w:pPr>
        <w:jc w:val="start"/>
        <w:bidi/>
      </w:pPr>
      <w:r>
        <w:rPr>
          <w:rFonts w:ascii="arial" w:hAnsi="arial" w:eastAsia="arial" w:cs="arial"/>
          <w:sz w:val="28"/>
          <w:szCs w:val="28"/>
          <w:b w:val="1"/>
          <w:bCs w:val="1"/>
          <w:rtl/>
        </w:rPr>
        <w:t xml:space="preserve">أبو الفتح بن أبي الخير بن عبد القادر
</w:t>
      </w:r>
    </w:p>
    <w:p>
      <w:pPr/>
      <w:r>
        <w:rPr/>
        <w:t xml:space="preserve">أبو الفتح بن أبي الخير بن عبد القادر أبو الفتح بن أبي الخير بن عبد القادر بن محمد بن عبد السلام بن مجاهد رأيت خطه في استدعاء سنة ثمانين لابن سكر وبقي فيه عبد الرحيم ابن الطرابلسي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2026-07-29T04:02:42+03:00</dcterms:created>
  <dcterms:modified xsi:type="dcterms:W3CDTF">2026-07-29T04:02:42+03:00</dcterms:modified>
</cp:coreProperties>
</file>

<file path=docProps/custom.xml><?xml version="1.0" encoding="utf-8"?>
<Properties xmlns="http://schemas.openxmlformats.org/officeDocument/2006/custom-properties" xmlns:vt="http://schemas.openxmlformats.org/officeDocument/2006/docPropsVTypes"/>
</file>