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فرج بن عبد الله الحافظي الشرفي مولى القاضي شرف الدين
</w:t>
      </w:r>
    </w:p>
    <w:p>
      <w:pPr>
        <w:jc w:val="start"/>
        <w:bidi/>
      </w:pPr>
      <w:r>
        <w:rPr>
          <w:rFonts w:ascii="arial" w:hAnsi="arial" w:eastAsia="arial" w:cs="arial"/>
          <w:sz w:val="28"/>
          <w:szCs w:val="28"/>
          <w:b w:val="1"/>
          <w:bCs w:val="1"/>
          <w:rtl/>
        </w:rPr>
        <w:t xml:space="preserve">فرج بن عبد الله الحافظي الشرفي مولى القاضي شرف الدين
</w:t>
      </w:r>
    </w:p>
    <w:p>
      <w:pPr/>
      <w:r>
        <w:rPr/>
        <w:t xml:space="preserve">فرج بن عبد الله الحافظي الشرفي مولى القاضي شرف الدين فرج بن عبد الله الحافظي الشرفي مولى القاضي شرف الدين بن الحافظ ولد سنة عشرين تقريبا وسمع من يحيى بن محمد بن سعد وأبي عبد الله بن الزراد وغيرهما ومات في شوال سنة 798 وقد أجاز لي وأفادني عنه المحدث صلاح الدين ابن الأفقهسى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2026-07-27T20:44:35+03:00</dcterms:created>
  <dcterms:modified xsi:type="dcterms:W3CDTF">2026-07-27T20:44:35+03:00</dcterms:modified>
</cp:coreProperties>
</file>

<file path=docProps/custom.xml><?xml version="1.0" encoding="utf-8"?>
<Properties xmlns="http://schemas.openxmlformats.org/officeDocument/2006/custom-properties" xmlns:vt="http://schemas.openxmlformats.org/officeDocument/2006/docPropsVTypes"/>
</file>