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عياش بن أبي الفتح البغدادية
</w:t>
      </w:r>
    </w:p>
    <w:p>
      <w:pPr>
        <w:jc w:val="start"/>
        <w:bidi/>
      </w:pPr>
      <w:r>
        <w:rPr>
          <w:rFonts w:ascii="arial" w:hAnsi="arial" w:eastAsia="arial" w:cs="arial"/>
          <w:sz w:val="28"/>
          <w:szCs w:val="28"/>
          <w:b w:val="1"/>
          <w:bCs w:val="1"/>
          <w:rtl/>
        </w:rPr>
        <w:t xml:space="preserve">فاطمة بنت عياش بن أبي الفتح البغدادية
</w:t>
      </w:r>
    </w:p>
    <w:p>
      <w:pPr/>
      <w:r>
        <w:rPr/>
        <w:t xml:space="preserve">فاطمة بنت عياش بن أبي الفتح البغدادية فاطمة بنت عياش بن أبي الفتح البغدادية أم زينب الواعظة كانت تدري الفقه جيدا وكان ابن تيمية يثني عليها ويتعجب من حرصها وذكائها وانتفع بها نساء أهل دمشق لصدقها في وعظها وقناعتها ثم تحولت إلى القاهرة فحصل بها النفع وارتفع قدرها وبعد صيتها وكانت قد تفقهت عند المقادسة بالشيخ ابن أبي عمر وغيره وقل من أنجب من النساء مثلها ماتت ليلة عرفة سنة 714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عياش بن أبي الفتح الحنبلية
</w:t>
      </w:r>
    </w:p>
    <w:p>
      <w:pPr/>
      <w:r>
        <w:rPr/>
        <w:t xml:space="preserve">والشيخة البغدادية الصالحة العالمة فاطمة بنت عياش بن أبي الفتح الحنبلية بمصر</w:t>
      </w:r>
    </w:p>
    <w:p>
      <w:pPr>
        <w:jc w:val="start"/>
        <w:bidi/>
      </w:pPr>
      <w:r>
        <w:rPr>
          <w:sz w:val="24"/>
          <w:szCs w:val="24"/>
          <w:b w:val="1"/>
          <w:bCs w:val="1"/>
          <w:rtl/>
        </w:rPr>
        <w:t xml:space="preserve">
المعين في طبقات المحدثين،(دار الفرقان، عمان - الأردن،1984،ط 1،ج 1،ص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2026-07-29T12:11:37+03:00</dcterms:created>
  <dcterms:modified xsi:type="dcterms:W3CDTF">2026-07-29T12:11:37+03:00</dcterms:modified>
</cp:coreProperties>
</file>

<file path=docProps/custom.xml><?xml version="1.0" encoding="utf-8"?>
<Properties xmlns="http://schemas.openxmlformats.org/officeDocument/2006/custom-properties" xmlns:vt="http://schemas.openxmlformats.org/officeDocument/2006/docPropsVTypes"/>
</file>