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محمود ابن الطفال شرف الدين
</w:t>
      </w:r>
    </w:p>
    <w:p>
      <w:pPr>
        <w:jc w:val="start"/>
        <w:bidi/>
      </w:pPr>
      <w:r>
        <w:rPr>
          <w:rFonts w:ascii="arial" w:hAnsi="arial" w:eastAsia="arial" w:cs="arial"/>
          <w:sz w:val="28"/>
          <w:szCs w:val="28"/>
          <w:b w:val="1"/>
          <w:bCs w:val="1"/>
          <w:rtl/>
        </w:rPr>
        <w:t xml:space="preserve">عمر بن محمود ابن الطفال شرف الدين
</w:t>
      </w:r>
    </w:p>
    <w:p>
      <w:pPr/>
      <w:r>
        <w:rPr/>
        <w:t xml:space="preserve">عمر بن محمود ابن الطفال شرف الدين عمر بن محمود ابن الطفال شرف الدين سمع مع الشيخ تقي الدين ابن دقيق العيد بدمشق من مشايخها وسمع من الشيخ جلال الدين الدشنائي وتعانى الأدب فقال الشعر الجيد والبلاليق وغيرها ومات بقوص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2026-07-29T00:54:25+03:00</dcterms:created>
  <dcterms:modified xsi:type="dcterms:W3CDTF">2026-07-29T00:54:25+03:00</dcterms:modified>
</cp:coreProperties>
</file>

<file path=docProps/custom.xml><?xml version="1.0" encoding="utf-8"?>
<Properties xmlns="http://schemas.openxmlformats.org/officeDocument/2006/custom-properties" xmlns:vt="http://schemas.openxmlformats.org/officeDocument/2006/docPropsVTypes"/>
</file>