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أبي بكر بن معالي بن إبراهيم
</w:t>
      </w:r>
    </w:p>
    <w:p>
      <w:pPr>
        <w:jc w:val="start"/>
        <w:bidi/>
      </w:pPr>
      <w:r>
        <w:rPr>
          <w:rFonts w:ascii="arial" w:hAnsi="arial" w:eastAsia="arial" w:cs="arial"/>
          <w:sz w:val="28"/>
          <w:szCs w:val="28"/>
          <w:b w:val="1"/>
          <w:bCs w:val="1"/>
          <w:rtl/>
        </w:rPr>
        <w:t xml:space="preserve">عمر بن أبي بكر بن معالي بن إبراهيم
</w:t>
      </w:r>
    </w:p>
    <w:p>
      <w:pPr/>
      <w:r>
        <w:rPr/>
        <w:t xml:space="preserve">عمر بن أبي بكر بن معالي بن إبراهيم عمر بن أبي بكر بن معالي بن إبراهيم بن زيد الحمصى زين الدين الميهنى البسطي التاجر الدمشقي ولد سنة 664 وسمع من الفخر ابن البخاري مشيخته سمع منه البرزالي وغيره قال ابن كثير صحب الشيخ تقي الدين ابن تيمية فانتفع بصحبته وحدث وكان كثير التلاوة والبر والصلاة وحضور مجالس الذكر مات في أواخر شعبان سنة 742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2026-07-29T09:37:23+03:00</dcterms:created>
  <dcterms:modified xsi:type="dcterms:W3CDTF">2026-07-29T09:37:23+03:00</dcterms:modified>
</cp:coreProperties>
</file>

<file path=docProps/custom.xml><?xml version="1.0" encoding="utf-8"?>
<Properties xmlns="http://schemas.openxmlformats.org/officeDocument/2006/custom-properties" xmlns:vt="http://schemas.openxmlformats.org/officeDocument/2006/docPropsVTypes"/>
</file>