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عثمان بن علي بن عثمان
</w:t>
      </w:r>
    </w:p>
    <w:p>
      <w:pPr>
        <w:jc w:val="start"/>
        <w:bidi/>
      </w:pPr>
      <w:r>
        <w:rPr>
          <w:rFonts w:ascii="arial" w:hAnsi="arial" w:eastAsia="arial" w:cs="arial"/>
          <w:sz w:val="28"/>
          <w:szCs w:val="28"/>
          <w:b w:val="1"/>
          <w:bCs w:val="1"/>
          <w:rtl/>
        </w:rPr>
        <w:t xml:space="preserve">علي بن عثمان بن علي بن عثمان
</w:t>
      </w:r>
    </w:p>
    <w:p>
      <w:pPr/>
      <w:r>
        <w:rPr/>
        <w:t xml:space="preserve">علي بن عثمان بن علي بن عثمان علي بن عثمان بن علي بن عثمان الطابى الحلبي زين الدين بن فخر الدين خطيب جبرين ولد سنة 710 بحلب وأخذ عن والده وغيره وحصل في الفقه والأصول طرفا ودرس بالسيفية وخطب بالناصرية وكان محبوبا لأهل حلب كثير التواضع وكتب بخطه كثيرا وعلق بخطه في الأصول كتابا تركه مسودة فعدم في واقعة حلب مع النكيه بعده وكان غالب فضلاء حلب تلامذة والده وهو جد قاضي حلب علاء الدين صاحب التاريخ لأمه وأرخ موته في رابع عشري شهر ربيع الآخر سنة 769 ولم يكمل الستين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2026-07-27T20:03:49+03:00</dcterms:created>
  <dcterms:modified xsi:type="dcterms:W3CDTF">2026-07-27T20:03:49+03:00</dcterms:modified>
</cp:coreProperties>
</file>

<file path=docProps/custom.xml><?xml version="1.0" encoding="utf-8"?>
<Properties xmlns="http://schemas.openxmlformats.org/officeDocument/2006/custom-properties" xmlns:vt="http://schemas.openxmlformats.org/officeDocument/2006/docPropsVTypes"/>
</file>