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الرحمن بن الحسين العثماني
</w:t>
      </w:r>
    </w:p>
    <w:p>
      <w:pPr>
        <w:jc w:val="start"/>
        <w:bidi/>
      </w:pPr>
      <w:r>
        <w:rPr>
          <w:rFonts w:ascii="arial" w:hAnsi="arial" w:eastAsia="arial" w:cs="arial"/>
          <w:sz w:val="28"/>
          <w:szCs w:val="28"/>
          <w:b w:val="1"/>
          <w:bCs w:val="1"/>
          <w:rtl/>
        </w:rPr>
        <w:t xml:space="preserve">علي بن عبد الرحمن بن الحسين العثماني
</w:t>
      </w:r>
    </w:p>
    <w:p>
      <w:pPr/>
      <w:r>
        <w:rPr/>
        <w:t xml:space="preserve">علي بن عبد الرحمن بن الحسين العثماني علي بن عبد الرحمن بن الحسين العثماني علاء الدين الصفدي اشتغل وتمهر ودرس وأفتى وخطب وقام بأمر الفتوى بعد موت ابن الرسام وناب في الحكم كل ذلك بصفد وصنف مختصرا في الفقه سماه النافع مات بعد رجوعه من الحج سنة 759 ذكره أخوه قاضي صفد وقال إنه رآه في المنام فسأله عن حاله فقال دخلت الجنة فقلت بالتقوى قال بل بفضل الله قلت فما كان من أمر الفقه قال ما نفعني إلا القرآن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2026-07-28T23:53:34+03:00</dcterms:created>
  <dcterms:modified xsi:type="dcterms:W3CDTF">2026-07-28T23:53:34+03:00</dcterms:modified>
</cp:coreProperties>
</file>

<file path=docProps/custom.xml><?xml version="1.0" encoding="utf-8"?>
<Properties xmlns="http://schemas.openxmlformats.org/officeDocument/2006/custom-properties" xmlns:vt="http://schemas.openxmlformats.org/officeDocument/2006/docPropsVTypes"/>
</file>