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مرامر
</w:t>
      </w:r>
    </w:p>
    <w:p>
      <w:pPr>
        <w:jc w:val="start"/>
        <w:bidi/>
      </w:pPr>
      <w:r>
        <w:rPr>
          <w:rFonts w:ascii="arial" w:hAnsi="arial" w:eastAsia="arial" w:cs="arial"/>
          <w:sz w:val="28"/>
          <w:szCs w:val="28"/>
          <w:b w:val="1"/>
          <w:bCs w:val="1"/>
          <w:rtl/>
        </w:rPr>
        <w:t xml:space="preserve">مرامر
</w:t>
      </w:r>
    </w:p>
    <w:p>
      <w:pPr/>
      <w:r>
        <w:rPr/>
        <w:t xml:space="preserve">مرامر  مرامر بن مرة الطائى: أحد من يقال إنهم وضعوا الخط العربى، أو نقلوه من طريقة إلى أخرى، فئ الجاهلية. وتدل ا ثار الحمييريبن (فى اليمن) على أن الكتابة كانت عندهم قبل انتشارها فى شبه الجزيرة. ويقول الرواة ان اثنين من بنى طيئ هما صاحب الترجمة وشخص اخر يسمونه ’’أسلم بن سدرة ’’ حولا خط الحميريين ’’المسند’’ إلى نوع يقال له ’’الجزم ’’ وانتقل ’’الجزم ’’ من طيئ إلى الأنبار ثم إلى غيرها فكان أساسا للقاعدة ’’ الكوفية ’’ ولقواعد الكتابة الأخرى حتى الآن. </w:t>
      </w:r>
    </w:p>
    <w:p>
      <w:pPr>
        <w:jc w:val="start"/>
        <w:bidi/>
      </w:pPr>
      <w:r>
        <w:rPr>
          <w:sz w:val="24"/>
          <w:szCs w:val="24"/>
          <w:b w:val="1"/>
          <w:bCs w:val="1"/>
          <w:rtl/>
        </w:rPr>
        <w:t xml:space="preserve">
الأعلام،(دار العلم للملايين - بيروت،2002،ط 15،ج 7،ص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2026-10-08T00:08:39+03:00</dcterms:created>
  <dcterms:modified xsi:type="dcterms:W3CDTF">2026-10-08T00:08:39+03:00</dcterms:modified>
</cp:coreProperties>
</file>

<file path=docProps/custom.xml><?xml version="1.0" encoding="utf-8"?>
<Properties xmlns="http://schemas.openxmlformats.org/officeDocument/2006/custom-properties" xmlns:vt="http://schemas.openxmlformats.org/officeDocument/2006/docPropsVTypes"/>
</file>