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زيادة بن عبد الرحمن القاضي
</w:t>
      </w:r>
    </w:p>
    <w:p>
      <w:pPr>
        <w:jc w:val="start"/>
        <w:bidi/>
      </w:pPr>
      <w:r>
        <w:rPr>
          <w:rFonts w:ascii="arial" w:hAnsi="arial" w:eastAsia="arial" w:cs="arial"/>
          <w:sz w:val="28"/>
          <w:szCs w:val="28"/>
          <w:b w:val="1"/>
          <w:bCs w:val="1"/>
          <w:rtl/>
        </w:rPr>
        <w:t xml:space="preserve">علي بن زيادة بن عبد الرحمن القاضي
</w:t>
      </w:r>
    </w:p>
    <w:p>
      <w:pPr/>
      <w:r>
        <w:rPr/>
        <w:t xml:space="preserve">علي بن زيادة بن عبد الرحمن القاضي علي بن زيادة بن عبد الرحمن القاضي علاء الدين الحبكي بمهملة ثم موحدة نسبة إلى حبك من قرى حوران قدم الشام صغيرا فاشتغل ولازم الشيخ علاء الدين ابن اسلام والي والشيخ علاء الدين بن حجي ثم حضر دروس القاضي بهاء الدين أبي البقاء وابن قاضي شهبة وقرأ شيئا من العربية والأصول وكان الغالب عليه الفقه مع الدين والورع وعنده وسواس في الطهارة وقد درس بالمجاهدية والعادلية وغيرهما نيابة ومات في ذي القعدة سنة 782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2026-07-28T11:59:15+03:00</dcterms:created>
  <dcterms:modified xsi:type="dcterms:W3CDTF">2026-07-28T11:59:15+03:00</dcterms:modified>
</cp:coreProperties>
</file>

<file path=docProps/custom.xml><?xml version="1.0" encoding="utf-8"?>
<Properties xmlns="http://schemas.openxmlformats.org/officeDocument/2006/custom-properties" xmlns:vt="http://schemas.openxmlformats.org/officeDocument/2006/docPropsVTypes"/>
</file>