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المرار الفقعسي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المرار الفقعسي
</w:t>
      </w:r>
    </w:p>
    <w:p>
      <w:pPr/>
      <w:r>
        <w:rPr/>
        <w:t xml:space="preserve">المرار الفقعسي  المرار بن سعيد بن حبيب الفقعسى، أبو حسان: شاعو إسلامى، من شعراء الدولة الأموية. وهر القائل من أبيات:</w:t>
      </w:r>
    </w:p>
    <w:p/>
    <w:p>
      <w:pPr/>
      <w:r>
        <w:rPr/>
        <w:t xml:space="preserve">#إذا افتقر المرار لم يره فقرهـ ، وإن أيسر المرار أيسر صاحبهوكان مفرط القصر، ضئيلا. نسبته إلى “فقعس ’’ من بنى أسد بن خزيمة. كان يهاجى المساور بن هند (الآتية ترجمته) وقال آلمرزباني: كثير الشعر.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2026-10-08T00:13:11+03:00</dcterms:created>
  <dcterms:modified xsi:type="dcterms:W3CDTF">2026-10-08T00:13:11+03:00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