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علي الحويزاني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علي الحويزاني
</w:t>
      </w:r>
    </w:p>
    <w:p>
      <w:pPr/>
      <w:r>
        <w:rPr/>
        <w:t xml:space="preserve">علي بن الحسن بن علي الحويزاني علي بن الحسن بن علي الحويزاني كان منقطعا عن الناس طارحا للتكلف محبا للخلوة مات في خامس عشر صفر سنة 737 ذكره ابن رافع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2026-07-29T00:54:21+03:00</dcterms:created>
  <dcterms:modified xsi:type="dcterms:W3CDTF">2026-07-29T00:54:21+03:00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